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42A" w:rsidRPr="006B142A" w:rsidRDefault="006B142A" w:rsidP="00EF230E">
      <w:pPr>
        <w:spacing w:afterLines="50" w:after="120" w:line="276" w:lineRule="auto"/>
        <w:rPr>
          <w:rFonts w:ascii="Times New Roman" w:hAnsi="Times New Roman" w:cs="Times New Roman"/>
          <w:b/>
          <w:color w:val="1F3864" w:themeColor="accent5" w:themeShade="80"/>
          <w:sz w:val="28"/>
        </w:rPr>
      </w:pPr>
      <w:r w:rsidRPr="006B142A">
        <w:rPr>
          <w:rFonts w:ascii="Times New Roman" w:hAnsi="Times New Roman" w:cs="Times New Roman"/>
          <w:b/>
          <w:noProof/>
          <w:color w:val="4472C4" w:themeColor="accent5"/>
          <w:sz w:val="28"/>
        </w:rPr>
        <mc:AlternateContent>
          <mc:Choice Requires="wps">
            <w:drawing>
              <wp:anchor distT="0" distB="0" distL="114300" distR="114300" simplePos="0" relativeHeight="251667456" behindDoc="0" locked="0" layoutInCell="1" allowOverlap="1" wp14:anchorId="6280B3E5" wp14:editId="7E824655">
                <wp:simplePos x="0" y="0"/>
                <wp:positionH relativeFrom="column">
                  <wp:posOffset>8115300</wp:posOffset>
                </wp:positionH>
                <wp:positionV relativeFrom="paragraph">
                  <wp:posOffset>-229235</wp:posOffset>
                </wp:positionV>
                <wp:extent cx="762000" cy="3524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762000" cy="352425"/>
                        </a:xfrm>
                        <a:prstGeom prst="rect">
                          <a:avLst/>
                        </a:prstGeom>
                        <a:solidFill>
                          <a:schemeClr val="lt1"/>
                        </a:solidFill>
                        <a:ln w="6350">
                          <a:solidFill>
                            <a:prstClr val="black"/>
                          </a:solidFill>
                        </a:ln>
                      </wps:spPr>
                      <wps:txbx>
                        <w:txbxContent>
                          <w:p w:rsidR="006B142A" w:rsidRPr="001A0390" w:rsidRDefault="006B142A" w:rsidP="006B142A">
                            <w:pPr>
                              <w:jc w:val="center"/>
                              <w:rPr>
                                <w:rFonts w:ascii="바탕체" w:eastAsia="바탕체" w:hAnsi="바탕체"/>
                                <w:sz w:val="28"/>
                                <w:szCs w:val="28"/>
                              </w:rPr>
                            </w:pPr>
                            <w:r>
                              <w:rPr>
                                <w:rFonts w:ascii="바탕체" w:eastAsia="바탕체" w:hAnsi="바탕체" w:hint="eastAsia"/>
                                <w:sz w:val="28"/>
                                <w:szCs w:val="28"/>
                              </w:rPr>
                              <w:t>2</w:t>
                            </w:r>
                            <w:r w:rsidRPr="001A0390">
                              <w:rPr>
                                <w:rFonts w:ascii="바탕체" w:eastAsia="바탕체" w:hAnsi="바탕체" w:hint="eastAsia"/>
                                <w:sz w:val="28"/>
                                <w:szCs w:val="28"/>
                              </w:rPr>
                              <w:t>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280B3E5" id="_x0000_t202" coordsize="21600,21600" o:spt="202" path="m,l,21600r21600,l21600,xe">
                <v:stroke joinstyle="miter"/>
                <v:path gradientshapeok="t" o:connecttype="rect"/>
              </v:shapetype>
              <v:shape id="Text Box 6" o:spid="_x0000_s1026" type="#_x0000_t202" style="position:absolute;left:0;text-align:left;margin-left:639pt;margin-top:-18.05pt;width:60pt;height:27.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" fillcolor="white [3201]" strokeweight=".5pt">
                <v:textbox>
                  <w:txbxContent>
                    <w:p w:rsidR="006B142A" w:rsidRPr="001A0390" w:rsidRDefault="006B142A" w:rsidP="006B142A">
                      <w:pPr>
                        <w:jc w:val="center"/>
                        <w:rPr>
                          <w:rFonts w:ascii="바탕체" w:eastAsia="바탕체" w:hAnsi="바탕체"/>
                          <w:sz w:val="28"/>
                          <w:szCs w:val="28"/>
                        </w:rPr>
                      </w:pPr>
                      <w:r>
                        <w:rPr>
                          <w:rFonts w:ascii="바탕체" w:eastAsia="바탕체" w:hAnsi="바탕체" w:hint="eastAsia"/>
                          <w:sz w:val="28"/>
                          <w:szCs w:val="28"/>
                        </w:rPr>
                        <w:t>2</w:t>
                      </w:r>
                      <w:r w:rsidRPr="001A0390">
                        <w:rPr>
                          <w:rFonts w:ascii="바탕체" w:eastAsia="바탕체" w:hAnsi="바탕체" w:hint="eastAsia"/>
                          <w:sz w:val="28"/>
                          <w:szCs w:val="28"/>
                        </w:rPr>
                        <w:t>안</w:t>
                      </w:r>
                    </w:p>
                  </w:txbxContent>
                </v:textbox>
              </v:shape>
            </w:pict>
          </mc:Fallback>
        </mc:AlternateContent>
      </w:r>
      <w:r w:rsidRPr="006B142A">
        <w:rPr>
          <w:rFonts w:ascii="Times New Roman" w:hAnsi="Times New Roman" w:cs="Times New Roman"/>
          <w:b/>
          <w:color w:val="1F3864" w:themeColor="accent5" w:themeShade="80"/>
          <w:sz w:val="28"/>
        </w:rPr>
        <w:t>Board Independence Review</w:t>
      </w:r>
    </w:p>
    <w:p w:rsidR="006B142A" w:rsidRPr="00EF230E" w:rsidRDefault="006B142A" w:rsidP="00EF230E">
      <w:pPr>
        <w:spacing w:afterLines="100" w:after="240" w:line="276" w:lineRule="auto"/>
        <w:rPr>
          <w:rFonts w:ascii="Times New Roman" w:hAnsi="Times New Roman" w:cs="Times New Roman"/>
          <w:sz w:val="22"/>
          <w:szCs w:val="24"/>
        </w:rPr>
      </w:pPr>
      <w:r w:rsidRPr="006B142A">
        <w:rPr>
          <w:rFonts w:ascii="Times New Roman" w:hAnsi="Times New Roman" w:cs="Times New Roman"/>
          <w:sz w:val="24"/>
          <w:szCs w:val="24"/>
        </w:rPr>
        <w:t xml:space="preserve">All </w:t>
      </w:r>
      <w:r w:rsidRPr="00EF230E">
        <w:rPr>
          <w:rFonts w:ascii="Times New Roman" w:hAnsi="Times New Roman" w:cs="Times New Roman"/>
          <w:sz w:val="24"/>
          <w:szCs w:val="24"/>
        </w:rPr>
        <w:t xml:space="preserve">independent directors of Samsung C&amp;T </w:t>
      </w:r>
      <w:r w:rsidR="00EE0604" w:rsidRPr="00EF230E">
        <w:rPr>
          <w:rFonts w:ascii="Times New Roman" w:hAnsi="Times New Roman" w:cs="Times New Roman"/>
          <w:sz w:val="24"/>
          <w:szCs w:val="24"/>
        </w:rPr>
        <w:t>meet</w:t>
      </w:r>
      <w:r w:rsidRPr="00EF230E">
        <w:rPr>
          <w:rFonts w:ascii="Times New Roman" w:hAnsi="Times New Roman" w:cs="Times New Roman"/>
          <w:sz w:val="24"/>
          <w:szCs w:val="24"/>
        </w:rPr>
        <w:t xml:space="preserve"> </w:t>
      </w:r>
      <w:r w:rsidR="00EE0604" w:rsidRPr="00EF230E">
        <w:rPr>
          <w:rFonts w:ascii="Times New Roman" w:hAnsi="Times New Roman" w:cs="Times New Roman"/>
          <w:sz w:val="24"/>
          <w:szCs w:val="24"/>
        </w:rPr>
        <w:t xml:space="preserve">the </w:t>
      </w:r>
      <w:r w:rsidR="007F3094" w:rsidRPr="00EF230E">
        <w:rPr>
          <w:rFonts w:ascii="Times New Roman" w:hAnsi="Times New Roman" w:cs="Times New Roman"/>
          <w:sz w:val="24"/>
          <w:szCs w:val="24"/>
        </w:rPr>
        <w:t>c</w:t>
      </w:r>
      <w:r w:rsidR="0082276A" w:rsidRPr="00EF230E">
        <w:rPr>
          <w:rFonts w:ascii="Times New Roman" w:hAnsi="Times New Roman" w:cs="Times New Roman"/>
          <w:sz w:val="24"/>
          <w:szCs w:val="24"/>
        </w:rPr>
        <w:t>riteria</w:t>
      </w:r>
      <w:r w:rsidR="00BB4566" w:rsidRPr="00EF230E">
        <w:rPr>
          <w:rFonts w:ascii="Times New Roman" w:hAnsi="Times New Roman" w:cs="Times New Roman"/>
          <w:sz w:val="24"/>
          <w:szCs w:val="24"/>
        </w:rPr>
        <w:t xml:space="preserve"> </w:t>
      </w:r>
      <w:r w:rsidR="00410DD3" w:rsidRPr="00EF230E">
        <w:rPr>
          <w:rFonts w:ascii="Times New Roman" w:hAnsi="Times New Roman" w:cs="Times New Roman"/>
          <w:sz w:val="24"/>
          <w:szCs w:val="24"/>
        </w:rPr>
        <w:t xml:space="preserve">stipulated in </w:t>
      </w:r>
      <w:r w:rsidRPr="00EF230E">
        <w:rPr>
          <w:rFonts w:ascii="Times New Roman" w:hAnsi="Times New Roman" w:cs="Times New Roman"/>
          <w:sz w:val="24"/>
          <w:szCs w:val="24"/>
        </w:rPr>
        <w:t xml:space="preserve">the Commercial Act </w:t>
      </w:r>
      <w:r w:rsidR="00BB4566" w:rsidRPr="00EF230E">
        <w:rPr>
          <w:rFonts w:ascii="Times New Roman" w:hAnsi="Times New Roman" w:cs="Times New Roman"/>
          <w:sz w:val="24"/>
          <w:szCs w:val="24"/>
        </w:rPr>
        <w:t xml:space="preserve">and </w:t>
      </w:r>
      <w:r w:rsidRPr="00EF230E">
        <w:rPr>
          <w:rFonts w:ascii="Times New Roman" w:hAnsi="Times New Roman" w:cs="Times New Roman"/>
          <w:sz w:val="24"/>
          <w:szCs w:val="24"/>
        </w:rPr>
        <w:t>rel</w:t>
      </w:r>
      <w:r w:rsidR="0082276A" w:rsidRPr="00EF230E">
        <w:rPr>
          <w:rFonts w:ascii="Times New Roman" w:hAnsi="Times New Roman" w:cs="Times New Roman"/>
          <w:sz w:val="24"/>
          <w:szCs w:val="24"/>
        </w:rPr>
        <w:t>evant r</w:t>
      </w:r>
      <w:r w:rsidRPr="00EF230E">
        <w:rPr>
          <w:rFonts w:ascii="Times New Roman" w:hAnsi="Times New Roman" w:cs="Times New Roman"/>
          <w:sz w:val="24"/>
          <w:szCs w:val="24"/>
        </w:rPr>
        <w:t>egulations</w:t>
      </w:r>
      <w:r w:rsidR="00410DD3" w:rsidRPr="00EF230E">
        <w:rPr>
          <w:rFonts w:ascii="Times New Roman" w:hAnsi="Times New Roman" w:cs="Times New Roman"/>
          <w:sz w:val="24"/>
          <w:szCs w:val="24"/>
        </w:rPr>
        <w:t>:</w:t>
      </w:r>
    </w:p>
    <w:p w:rsidR="006B142A" w:rsidRPr="00EF230E" w:rsidRDefault="006B142A" w:rsidP="00EF230E">
      <w:pPr>
        <w:spacing w:line="276" w:lineRule="auto"/>
        <w:rPr>
          <w:rFonts w:ascii="Times New Roman" w:hAnsi="Times New Roman" w:cs="Times New Roman"/>
          <w:color w:val="1F3864" w:themeColor="accent5" w:themeShade="80"/>
          <w:sz w:val="24"/>
        </w:rPr>
      </w:pPr>
      <w:r w:rsidRPr="00EF230E">
        <w:rPr>
          <w:rFonts w:ascii="Times New Roman" w:hAnsi="Times New Roman" w:cs="Times New Roman"/>
          <w:noProof/>
          <w:color w:val="1F3864" w:themeColor="accent5" w:themeShade="80"/>
          <w:sz w:val="24"/>
        </w:rPr>
        <mc:AlternateContent>
          <mc:Choice Requires="wps">
            <w:drawing>
              <wp:anchor distT="0" distB="0" distL="114300" distR="114300" simplePos="0" relativeHeight="251664384" behindDoc="0" locked="0" layoutInCell="1" allowOverlap="1" wp14:anchorId="55443218" wp14:editId="3442A553">
                <wp:simplePos x="0" y="0"/>
                <wp:positionH relativeFrom="column">
                  <wp:posOffset>-34290</wp:posOffset>
                </wp:positionH>
                <wp:positionV relativeFrom="paragraph">
                  <wp:posOffset>223520</wp:posOffset>
                </wp:positionV>
                <wp:extent cx="6124575" cy="0"/>
                <wp:effectExtent l="0" t="0" r="28575" b="19050"/>
                <wp:wrapNone/>
                <wp:docPr id="5" name="직선 연결선 5"/>
                <wp:cNvGraphicFramePr/>
                <a:graphic xmlns:a="http://schemas.openxmlformats.org/drawingml/2006/main">
                  <a:graphicData uri="http://schemas.microsoft.com/office/word/2010/wordprocessingShape">
                    <wps:wsp>
                      <wps:cNvCnPr/>
                      <wps:spPr>
                        <a:xfrm>
                          <a:off x="0" y="0"/>
                          <a:ext cx="6124575" cy="0"/>
                        </a:xfrm>
                        <a:prstGeom prst="line">
                          <a:avLst/>
                        </a:prstGeom>
                        <a:ln>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61EB3AD" id="직선 연결선 5"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2.7pt,17.6pt" to="479.5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" strokecolor="#1f3763 [1608]" strokeweight=".5pt">
                <v:stroke joinstyle="miter"/>
              </v:line>
            </w:pict>
          </mc:Fallback>
        </mc:AlternateContent>
      </w:r>
      <w:r w:rsidRPr="00EF230E">
        <w:rPr>
          <w:rFonts w:ascii="Times New Roman" w:hAnsi="Times New Roman" w:cs="Times New Roman"/>
          <w:color w:val="1F3864" w:themeColor="accent5" w:themeShade="80"/>
          <w:sz w:val="24"/>
        </w:rPr>
        <w:t xml:space="preserve">Commercial Act </w:t>
      </w:r>
    </w:p>
    <w:p w:rsidR="006B142A" w:rsidRPr="00EF230E" w:rsidRDefault="006B142A" w:rsidP="00EF230E">
      <w:pPr>
        <w:pStyle w:val="a4"/>
        <w:numPr>
          <w:ilvl w:val="0"/>
          <w:numId w:val="4"/>
        </w:numPr>
        <w:spacing w:beforeLines="50" w:before="120" w:line="276" w:lineRule="auto"/>
        <w:ind w:leftChars="0" w:left="426" w:hanging="426"/>
        <w:rPr>
          <w:rFonts w:ascii="Times New Roman" w:eastAsia="굴림" w:hAnsi="Times New Roman" w:cs="Times New Roman"/>
          <w:color w:val="333333"/>
          <w:kern w:val="0"/>
          <w:sz w:val="24"/>
          <w:szCs w:val="24"/>
        </w:rPr>
      </w:pPr>
      <w:r w:rsidRPr="00EF230E">
        <w:rPr>
          <w:rFonts w:ascii="Times New Roman" w:eastAsia="굴림" w:hAnsi="Times New Roman" w:cs="Times New Roman"/>
          <w:color w:val="333333"/>
          <w:kern w:val="0"/>
          <w:sz w:val="24"/>
          <w:szCs w:val="24"/>
        </w:rPr>
        <w:t xml:space="preserve">Directors, executive directors and employees who are engaged in the regular business of the relevant company, or directors, auditors, executive directors and employees who have engaged in the regular business of the relevant company within the latest two years; </w:t>
      </w:r>
    </w:p>
    <w:p w:rsidR="006B142A" w:rsidRPr="00EF230E" w:rsidRDefault="006B142A" w:rsidP="00EF230E">
      <w:pPr>
        <w:pStyle w:val="a4"/>
        <w:numPr>
          <w:ilvl w:val="0"/>
          <w:numId w:val="4"/>
        </w:numPr>
        <w:spacing w:beforeLines="50" w:before="120" w:line="276" w:lineRule="auto"/>
        <w:ind w:leftChars="0" w:left="426" w:hanging="426"/>
        <w:rPr>
          <w:rFonts w:ascii="Times New Roman" w:eastAsia="굴림" w:hAnsi="Times New Roman" w:cs="Times New Roman"/>
          <w:color w:val="333333"/>
          <w:kern w:val="0"/>
          <w:sz w:val="24"/>
          <w:szCs w:val="24"/>
        </w:rPr>
      </w:pPr>
      <w:r w:rsidRPr="00EF230E">
        <w:rPr>
          <w:rFonts w:ascii="Times New Roman" w:eastAsia="굴림" w:hAnsi="Times New Roman" w:cs="Times New Roman"/>
          <w:color w:val="333333"/>
          <w:kern w:val="0"/>
          <w:sz w:val="24"/>
          <w:szCs w:val="24"/>
        </w:rPr>
        <w:t xml:space="preserve">The principal, his/her spouse, lineal ascendants, and lineal descendants, in cases where the largest shareholder is a natural person; </w:t>
      </w:r>
    </w:p>
    <w:p w:rsidR="006B142A" w:rsidRPr="00EF230E" w:rsidRDefault="006B142A" w:rsidP="00EF230E">
      <w:pPr>
        <w:pStyle w:val="a4"/>
        <w:numPr>
          <w:ilvl w:val="0"/>
          <w:numId w:val="4"/>
        </w:numPr>
        <w:spacing w:beforeLines="50" w:before="120" w:line="276" w:lineRule="auto"/>
        <w:ind w:leftChars="0" w:left="426" w:hanging="426"/>
        <w:rPr>
          <w:rFonts w:ascii="Times New Roman" w:eastAsia="굴림" w:hAnsi="Times New Roman" w:cs="Times New Roman"/>
          <w:color w:val="333333"/>
          <w:kern w:val="0"/>
          <w:sz w:val="24"/>
          <w:szCs w:val="24"/>
        </w:rPr>
      </w:pPr>
      <w:r w:rsidRPr="00EF230E">
        <w:rPr>
          <w:rFonts w:ascii="Times New Roman" w:eastAsia="굴림" w:hAnsi="Times New Roman" w:cs="Times New Roman"/>
          <w:color w:val="333333"/>
          <w:kern w:val="0"/>
          <w:sz w:val="24"/>
          <w:szCs w:val="24"/>
        </w:rPr>
        <w:t>Directors, auditors, executive directors and employees of the corporation</w:t>
      </w:r>
      <w:bookmarkStart w:id="0" w:name="_GoBack"/>
      <w:bookmarkEnd w:id="0"/>
      <w:r w:rsidRPr="00EF230E">
        <w:rPr>
          <w:rFonts w:ascii="Times New Roman" w:eastAsia="굴림" w:hAnsi="Times New Roman" w:cs="Times New Roman"/>
          <w:color w:val="333333"/>
          <w:kern w:val="0"/>
          <w:sz w:val="24"/>
          <w:szCs w:val="24"/>
        </w:rPr>
        <w:t xml:space="preserve">, in cases where the largest shareholder is a corporation; </w:t>
      </w:r>
    </w:p>
    <w:p w:rsidR="006B142A" w:rsidRPr="00EF230E" w:rsidRDefault="006B142A" w:rsidP="00EF230E">
      <w:pPr>
        <w:pStyle w:val="a4"/>
        <w:numPr>
          <w:ilvl w:val="0"/>
          <w:numId w:val="4"/>
        </w:numPr>
        <w:spacing w:beforeLines="50" w:before="120" w:line="276" w:lineRule="auto"/>
        <w:ind w:leftChars="0" w:left="426" w:hanging="426"/>
        <w:rPr>
          <w:rFonts w:ascii="Times New Roman" w:eastAsia="굴림" w:hAnsi="Times New Roman" w:cs="Times New Roman"/>
          <w:color w:val="333333"/>
          <w:kern w:val="0"/>
          <w:sz w:val="24"/>
          <w:szCs w:val="24"/>
        </w:rPr>
      </w:pPr>
      <w:r w:rsidRPr="00EF230E">
        <w:rPr>
          <w:rFonts w:ascii="Times New Roman" w:eastAsia="굴림" w:hAnsi="Times New Roman" w:cs="Times New Roman"/>
          <w:color w:val="333333"/>
          <w:kern w:val="0"/>
          <w:sz w:val="24"/>
          <w:szCs w:val="24"/>
        </w:rPr>
        <w:t xml:space="preserve">The spouses, lineal ascendants, and lineal descendants of directors, auditors and executive directors; </w:t>
      </w:r>
    </w:p>
    <w:p w:rsidR="006B142A" w:rsidRPr="00EF230E" w:rsidRDefault="006B142A" w:rsidP="00EF230E">
      <w:pPr>
        <w:pStyle w:val="a4"/>
        <w:numPr>
          <w:ilvl w:val="0"/>
          <w:numId w:val="4"/>
        </w:numPr>
        <w:spacing w:beforeLines="50" w:before="120" w:line="276" w:lineRule="auto"/>
        <w:ind w:leftChars="0" w:left="426" w:hanging="426"/>
        <w:rPr>
          <w:rFonts w:ascii="Times New Roman" w:eastAsia="굴림" w:hAnsi="Times New Roman" w:cs="Times New Roman"/>
          <w:color w:val="333333"/>
          <w:kern w:val="0"/>
          <w:sz w:val="24"/>
          <w:szCs w:val="24"/>
        </w:rPr>
      </w:pPr>
      <w:r w:rsidRPr="00EF230E">
        <w:rPr>
          <w:rFonts w:ascii="Times New Roman" w:eastAsia="굴림" w:hAnsi="Times New Roman" w:cs="Times New Roman"/>
          <w:color w:val="333333"/>
          <w:kern w:val="0"/>
          <w:sz w:val="24"/>
          <w:szCs w:val="24"/>
        </w:rPr>
        <w:t xml:space="preserve">The directors, auditors, executive directors and employees of a parent company or a subsidiary company of the relevant company; </w:t>
      </w:r>
    </w:p>
    <w:p w:rsidR="006B142A" w:rsidRPr="00EF230E" w:rsidRDefault="006B142A" w:rsidP="00EF230E">
      <w:pPr>
        <w:pStyle w:val="a4"/>
        <w:numPr>
          <w:ilvl w:val="0"/>
          <w:numId w:val="4"/>
        </w:numPr>
        <w:spacing w:beforeLines="50" w:before="120" w:line="276" w:lineRule="auto"/>
        <w:ind w:leftChars="0" w:left="426" w:hanging="426"/>
        <w:rPr>
          <w:rFonts w:ascii="Times New Roman" w:eastAsia="굴림" w:hAnsi="Times New Roman" w:cs="Times New Roman"/>
          <w:color w:val="333333"/>
          <w:kern w:val="0"/>
          <w:sz w:val="24"/>
          <w:szCs w:val="24"/>
        </w:rPr>
      </w:pPr>
      <w:r w:rsidRPr="00EF230E">
        <w:rPr>
          <w:rFonts w:ascii="Times New Roman" w:eastAsia="굴림" w:hAnsi="Times New Roman" w:cs="Times New Roman"/>
          <w:color w:val="333333"/>
          <w:kern w:val="0"/>
          <w:sz w:val="24"/>
          <w:szCs w:val="24"/>
        </w:rPr>
        <w:t xml:space="preserve">Directors, auditors, executive directors and employees of a corporation which has a significant interest in the relevant company, such as business relations with the company;  </w:t>
      </w:r>
    </w:p>
    <w:p w:rsidR="006B142A" w:rsidRPr="00EF230E" w:rsidRDefault="006B142A" w:rsidP="00EF230E">
      <w:pPr>
        <w:pStyle w:val="a4"/>
        <w:numPr>
          <w:ilvl w:val="0"/>
          <w:numId w:val="4"/>
        </w:numPr>
        <w:spacing w:beforeLines="50" w:before="120" w:line="276" w:lineRule="auto"/>
        <w:ind w:leftChars="0" w:left="426" w:hanging="426"/>
        <w:rPr>
          <w:rFonts w:ascii="Times New Roman" w:eastAsia="굴림" w:hAnsi="Times New Roman" w:cs="Times New Roman"/>
          <w:color w:val="333333"/>
          <w:kern w:val="0"/>
          <w:sz w:val="24"/>
          <w:szCs w:val="24"/>
        </w:rPr>
      </w:pPr>
      <w:r w:rsidRPr="00EF230E">
        <w:rPr>
          <w:rFonts w:ascii="Times New Roman" w:eastAsia="굴림" w:hAnsi="Times New Roman" w:cs="Times New Roman"/>
          <w:color w:val="333333"/>
          <w:kern w:val="0"/>
          <w:sz w:val="24"/>
          <w:szCs w:val="24"/>
        </w:rPr>
        <w:t>Directors, auditors, executive directors and employees of another company for which directors, executive directors and employees of the relevant company serve as directors and executive directors.</w:t>
      </w:r>
    </w:p>
    <w:p w:rsidR="006B142A" w:rsidRPr="00EF230E" w:rsidRDefault="006B142A" w:rsidP="00EF230E">
      <w:pPr>
        <w:spacing w:line="276" w:lineRule="auto"/>
        <w:rPr>
          <w:rFonts w:ascii="Times New Roman" w:hAnsi="Times New Roman" w:cs="Times New Roman"/>
          <w:color w:val="1F3864" w:themeColor="accent5" w:themeShade="80"/>
          <w:sz w:val="28"/>
        </w:rPr>
      </w:pPr>
    </w:p>
    <w:p w:rsidR="001A0390" w:rsidRPr="00EF230E" w:rsidRDefault="001A0390" w:rsidP="00EF230E">
      <w:pPr>
        <w:spacing w:line="276" w:lineRule="auto"/>
        <w:rPr>
          <w:rFonts w:ascii="Times New Roman" w:hAnsi="Times New Roman" w:cs="Times New Roman"/>
          <w:color w:val="1F3864" w:themeColor="accent5" w:themeShade="80"/>
          <w:sz w:val="24"/>
        </w:rPr>
      </w:pPr>
      <w:r w:rsidRPr="00EF230E">
        <w:rPr>
          <w:rFonts w:ascii="Times New Roman" w:hAnsi="Times New Roman" w:cs="Times New Roman"/>
          <w:noProof/>
          <w:color w:val="1F3864" w:themeColor="accent5" w:themeShade="80"/>
          <w:sz w:val="24"/>
        </w:rPr>
        <mc:AlternateContent>
          <mc:Choice Requires="wps">
            <w:drawing>
              <wp:anchor distT="0" distB="0" distL="114300" distR="114300" simplePos="0" relativeHeight="251659264" behindDoc="0" locked="0" layoutInCell="1" allowOverlap="1" wp14:anchorId="15F7C649" wp14:editId="5D7EAAB8">
                <wp:simplePos x="0" y="0"/>
                <wp:positionH relativeFrom="column">
                  <wp:posOffset>-34290</wp:posOffset>
                </wp:positionH>
                <wp:positionV relativeFrom="paragraph">
                  <wp:posOffset>223520</wp:posOffset>
                </wp:positionV>
                <wp:extent cx="6124575" cy="0"/>
                <wp:effectExtent l="0" t="0" r="28575" b="19050"/>
                <wp:wrapNone/>
                <wp:docPr id="1" name="직선 연결선 1"/>
                <wp:cNvGraphicFramePr/>
                <a:graphic xmlns:a="http://schemas.openxmlformats.org/drawingml/2006/main">
                  <a:graphicData uri="http://schemas.microsoft.com/office/word/2010/wordprocessingShape">
                    <wps:wsp>
                      <wps:cNvCnPr/>
                      <wps:spPr>
                        <a:xfrm>
                          <a:off x="0" y="0"/>
                          <a:ext cx="6124575" cy="0"/>
                        </a:xfrm>
                        <a:prstGeom prst="line">
                          <a:avLst/>
                        </a:prstGeom>
                        <a:ln>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F3829EC" id="직선 연결선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7pt,17.6pt" to="479.5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" strokecolor="#1f3763 [1608]" strokeweight=".5pt">
                <v:stroke joinstyle="miter"/>
              </v:line>
            </w:pict>
          </mc:Fallback>
        </mc:AlternateContent>
      </w:r>
      <w:r w:rsidR="00EF230E" w:rsidRPr="00EF230E">
        <w:rPr>
          <w:rFonts w:ascii="Times New Roman" w:hAnsi="Times New Roman" w:cs="Times New Roman"/>
          <w:noProof/>
          <w:color w:val="1F3864" w:themeColor="accent5" w:themeShade="80"/>
          <w:sz w:val="24"/>
        </w:rPr>
        <w:t>R</w:t>
      </w:r>
      <w:r w:rsidR="00A535B5" w:rsidRPr="00EF230E">
        <w:rPr>
          <w:rFonts w:ascii="Times New Roman" w:hAnsi="Times New Roman" w:cs="Times New Roman"/>
          <w:noProof/>
          <w:color w:val="1F3864" w:themeColor="accent5" w:themeShade="80"/>
          <w:sz w:val="24"/>
        </w:rPr>
        <w:t>elevant</w:t>
      </w:r>
      <w:r w:rsidR="0082276A" w:rsidRPr="00EF230E">
        <w:rPr>
          <w:rFonts w:ascii="Times New Roman" w:hAnsi="Times New Roman" w:cs="Times New Roman"/>
          <w:color w:val="1F3864" w:themeColor="accent5" w:themeShade="80"/>
          <w:sz w:val="24"/>
        </w:rPr>
        <w:t xml:space="preserve"> </w:t>
      </w:r>
      <w:r w:rsidRPr="00EF230E">
        <w:rPr>
          <w:rFonts w:ascii="Times New Roman" w:hAnsi="Times New Roman" w:cs="Times New Roman"/>
          <w:color w:val="1F3864" w:themeColor="accent5" w:themeShade="80"/>
          <w:sz w:val="24"/>
        </w:rPr>
        <w:t>regulations</w:t>
      </w:r>
      <w:r w:rsidRPr="00EF230E">
        <w:rPr>
          <w:rFonts w:ascii="Times New Roman" w:hAnsi="Times New Roman" w:cs="Times New Roman" w:hint="eastAsia"/>
          <w:color w:val="1F3864" w:themeColor="accent5" w:themeShade="80"/>
          <w:sz w:val="24"/>
        </w:rPr>
        <w:t xml:space="preserve"> </w:t>
      </w:r>
    </w:p>
    <w:p w:rsidR="006B142A" w:rsidRPr="00EF230E" w:rsidRDefault="006B142A" w:rsidP="00EF230E">
      <w:pPr>
        <w:pStyle w:val="a4"/>
        <w:numPr>
          <w:ilvl w:val="0"/>
          <w:numId w:val="5"/>
        </w:numPr>
        <w:spacing w:beforeLines="50" w:before="120" w:line="276" w:lineRule="auto"/>
        <w:ind w:leftChars="0"/>
        <w:jc w:val="left"/>
        <w:textAlignment w:val="baseline"/>
        <w:rPr>
          <w:rFonts w:ascii="Times New Roman" w:eastAsia="굴림" w:hAnsi="Times New Roman" w:cs="Times New Roman"/>
          <w:color w:val="333333"/>
          <w:kern w:val="0"/>
          <w:sz w:val="24"/>
          <w:szCs w:val="24"/>
        </w:rPr>
      </w:pPr>
      <w:r w:rsidRPr="00EF230E">
        <w:rPr>
          <w:rFonts w:ascii="Times New Roman" w:eastAsia="굴림" w:hAnsi="Times New Roman" w:cs="Times New Roman"/>
          <w:color w:val="333333"/>
          <w:kern w:val="0"/>
          <w:sz w:val="24"/>
          <w:szCs w:val="24"/>
        </w:rPr>
        <w:t>The director must not have been employed by the company in an executi</w:t>
      </w:r>
      <w:r w:rsidR="00FA26E9">
        <w:rPr>
          <w:rFonts w:ascii="Times New Roman" w:eastAsia="굴림" w:hAnsi="Times New Roman" w:cs="Times New Roman"/>
          <w:color w:val="333333"/>
          <w:kern w:val="0"/>
          <w:sz w:val="24"/>
          <w:szCs w:val="24"/>
        </w:rPr>
        <w:t>ve capacity within the last year</w:t>
      </w:r>
      <w:r w:rsidRPr="00EF230E">
        <w:rPr>
          <w:rFonts w:ascii="Times New Roman" w:eastAsia="굴림" w:hAnsi="Times New Roman" w:cs="Times New Roman"/>
          <w:color w:val="333333"/>
          <w:kern w:val="0"/>
          <w:sz w:val="24"/>
          <w:szCs w:val="24"/>
        </w:rPr>
        <w:t>.</w:t>
      </w:r>
    </w:p>
    <w:p w:rsidR="006B142A" w:rsidRPr="00EF230E" w:rsidRDefault="006B142A" w:rsidP="00EF230E">
      <w:pPr>
        <w:pStyle w:val="a4"/>
        <w:numPr>
          <w:ilvl w:val="0"/>
          <w:numId w:val="5"/>
        </w:numPr>
        <w:spacing w:beforeLines="50" w:before="120" w:line="276" w:lineRule="auto"/>
        <w:ind w:leftChars="0"/>
        <w:jc w:val="left"/>
        <w:textAlignment w:val="baseline"/>
        <w:rPr>
          <w:rFonts w:ascii="Times New Roman" w:eastAsia="굴림" w:hAnsi="Times New Roman" w:cs="Times New Roman"/>
          <w:color w:val="333333"/>
          <w:kern w:val="0"/>
          <w:sz w:val="24"/>
          <w:szCs w:val="24"/>
        </w:rPr>
      </w:pPr>
      <w:r w:rsidRPr="00EF230E">
        <w:rPr>
          <w:rFonts w:ascii="Times New Roman" w:eastAsia="굴림" w:hAnsi="Times New Roman" w:cs="Times New Roman"/>
          <w:color w:val="333333"/>
          <w:kern w:val="0"/>
          <w:sz w:val="24"/>
          <w:szCs w:val="24"/>
        </w:rPr>
        <w:t>The director must not accept or have a “Family Member who accepts any payments from the company or any parent or subsidiary of the company in excess of $60,000 during the current fiscal year”.</w:t>
      </w:r>
    </w:p>
    <w:p w:rsidR="006B142A" w:rsidRPr="00EF230E" w:rsidRDefault="006B142A" w:rsidP="00EF230E">
      <w:pPr>
        <w:pStyle w:val="a4"/>
        <w:numPr>
          <w:ilvl w:val="0"/>
          <w:numId w:val="5"/>
        </w:numPr>
        <w:spacing w:beforeLines="50" w:before="120" w:line="276" w:lineRule="auto"/>
        <w:ind w:leftChars="0"/>
        <w:jc w:val="left"/>
        <w:textAlignment w:val="baseline"/>
        <w:rPr>
          <w:rFonts w:ascii="Times New Roman" w:eastAsia="굴림" w:hAnsi="Times New Roman" w:cs="Times New Roman"/>
          <w:color w:val="333333"/>
          <w:kern w:val="0"/>
          <w:sz w:val="24"/>
          <w:szCs w:val="24"/>
        </w:rPr>
      </w:pPr>
      <w:r w:rsidRPr="00EF230E">
        <w:rPr>
          <w:rFonts w:ascii="Times New Roman" w:eastAsia="굴림" w:hAnsi="Times New Roman" w:cs="Times New Roman"/>
          <w:color w:val="333333"/>
          <w:kern w:val="0"/>
          <w:sz w:val="24"/>
          <w:szCs w:val="24"/>
        </w:rPr>
        <w:t>The director must not be a “Family Member of an individual who is</w:t>
      </w:r>
      <w:r w:rsidR="00FA26E9">
        <w:rPr>
          <w:rFonts w:ascii="Times New Roman" w:eastAsia="굴림" w:hAnsi="Times New Roman" w:cs="Times New Roman"/>
          <w:color w:val="333333"/>
          <w:kern w:val="0"/>
          <w:sz w:val="24"/>
          <w:szCs w:val="24"/>
        </w:rPr>
        <w:t xml:space="preserve"> employed by the company or by any parent or subsidiary of the company </w:t>
      </w:r>
      <w:r w:rsidRPr="00EF230E">
        <w:rPr>
          <w:rFonts w:ascii="Times New Roman" w:eastAsia="굴림" w:hAnsi="Times New Roman" w:cs="Times New Roman"/>
          <w:color w:val="333333"/>
          <w:kern w:val="0"/>
          <w:sz w:val="24"/>
          <w:szCs w:val="24"/>
        </w:rPr>
        <w:t>as an executive officer.”</w:t>
      </w:r>
    </w:p>
    <w:p w:rsidR="006B142A" w:rsidRPr="00EF230E" w:rsidRDefault="006B142A" w:rsidP="00EF230E">
      <w:pPr>
        <w:pStyle w:val="a4"/>
        <w:numPr>
          <w:ilvl w:val="0"/>
          <w:numId w:val="5"/>
        </w:numPr>
        <w:spacing w:beforeLines="50" w:before="120" w:line="276" w:lineRule="auto"/>
        <w:ind w:leftChars="0"/>
        <w:jc w:val="left"/>
        <w:textAlignment w:val="baseline"/>
        <w:rPr>
          <w:rFonts w:ascii="Times New Roman" w:eastAsia="굴림" w:hAnsi="Times New Roman" w:cs="Times New Roman"/>
          <w:color w:val="333333"/>
          <w:kern w:val="0"/>
          <w:sz w:val="24"/>
          <w:szCs w:val="24"/>
        </w:rPr>
      </w:pPr>
      <w:r w:rsidRPr="00EF230E">
        <w:rPr>
          <w:rFonts w:ascii="Times New Roman" w:eastAsia="굴림" w:hAnsi="Times New Roman" w:cs="Times New Roman"/>
          <w:color w:val="333333"/>
          <w:kern w:val="0"/>
          <w:sz w:val="24"/>
          <w:szCs w:val="24"/>
        </w:rPr>
        <w:t>The director must not be (and must not be affiliated with a company that is) an adviser or consultant to the company or a member of the company’s senior management.</w:t>
      </w:r>
    </w:p>
    <w:p w:rsidR="006B142A" w:rsidRPr="00EF230E" w:rsidRDefault="006B142A" w:rsidP="00EF230E">
      <w:pPr>
        <w:pStyle w:val="a4"/>
        <w:numPr>
          <w:ilvl w:val="0"/>
          <w:numId w:val="5"/>
        </w:numPr>
        <w:spacing w:beforeLines="50" w:before="120" w:line="276" w:lineRule="auto"/>
        <w:ind w:leftChars="0"/>
        <w:jc w:val="left"/>
        <w:textAlignment w:val="baseline"/>
        <w:rPr>
          <w:rFonts w:ascii="Times New Roman" w:eastAsia="굴림" w:hAnsi="Times New Roman" w:cs="Times New Roman"/>
          <w:color w:val="333333"/>
          <w:kern w:val="0"/>
          <w:sz w:val="24"/>
          <w:szCs w:val="24"/>
        </w:rPr>
      </w:pPr>
      <w:r w:rsidRPr="00EF230E">
        <w:rPr>
          <w:rFonts w:ascii="Times New Roman" w:eastAsia="굴림" w:hAnsi="Times New Roman" w:cs="Times New Roman"/>
          <w:color w:val="333333"/>
          <w:kern w:val="0"/>
          <w:sz w:val="24"/>
          <w:szCs w:val="24"/>
        </w:rPr>
        <w:t>The director must not be affiliated with a significant customer or supplier of the company.</w:t>
      </w:r>
    </w:p>
    <w:p w:rsidR="006B142A" w:rsidRPr="00EF230E" w:rsidRDefault="006B142A" w:rsidP="00EF230E">
      <w:pPr>
        <w:pStyle w:val="a4"/>
        <w:numPr>
          <w:ilvl w:val="0"/>
          <w:numId w:val="5"/>
        </w:numPr>
        <w:spacing w:beforeLines="50" w:before="120" w:line="276" w:lineRule="auto"/>
        <w:ind w:leftChars="0"/>
        <w:jc w:val="left"/>
        <w:textAlignment w:val="baseline"/>
        <w:rPr>
          <w:rFonts w:ascii="Times New Roman" w:eastAsia="굴림" w:hAnsi="Times New Roman" w:cs="Times New Roman"/>
          <w:color w:val="333333"/>
          <w:kern w:val="0"/>
          <w:sz w:val="24"/>
          <w:szCs w:val="24"/>
        </w:rPr>
      </w:pPr>
      <w:r w:rsidRPr="00EF230E">
        <w:rPr>
          <w:rFonts w:ascii="Times New Roman" w:eastAsia="굴림" w:hAnsi="Times New Roman" w:cs="Times New Roman"/>
          <w:color w:val="333333"/>
          <w:kern w:val="0"/>
          <w:sz w:val="24"/>
          <w:szCs w:val="24"/>
        </w:rPr>
        <w:t>The director must have no personal services contract(s) with the company or a member of the company’s senior management.</w:t>
      </w:r>
    </w:p>
    <w:p w:rsidR="006B142A" w:rsidRPr="00EF230E" w:rsidRDefault="006B142A" w:rsidP="00EF230E">
      <w:pPr>
        <w:pStyle w:val="a4"/>
        <w:numPr>
          <w:ilvl w:val="0"/>
          <w:numId w:val="5"/>
        </w:numPr>
        <w:spacing w:beforeLines="50" w:before="120" w:line="276" w:lineRule="auto"/>
        <w:ind w:leftChars="0"/>
        <w:jc w:val="left"/>
        <w:textAlignment w:val="baseline"/>
        <w:rPr>
          <w:rFonts w:ascii="Times New Roman" w:eastAsia="굴림" w:hAnsi="Times New Roman" w:cs="Times New Roman"/>
          <w:color w:val="333333"/>
          <w:kern w:val="0"/>
          <w:sz w:val="24"/>
          <w:szCs w:val="24"/>
        </w:rPr>
      </w:pPr>
      <w:r w:rsidRPr="00EF230E">
        <w:rPr>
          <w:rFonts w:ascii="Times New Roman" w:eastAsia="굴림" w:hAnsi="Times New Roman" w:cs="Times New Roman"/>
          <w:color w:val="333333"/>
          <w:kern w:val="0"/>
          <w:sz w:val="24"/>
          <w:szCs w:val="24"/>
        </w:rPr>
        <w:t>The director must not be affiliated with a not-for-profit entity that receives significant contributions from the company.</w:t>
      </w:r>
    </w:p>
    <w:p w:rsidR="006B142A" w:rsidRPr="00EF230E" w:rsidRDefault="006B142A" w:rsidP="00EF230E">
      <w:pPr>
        <w:pStyle w:val="a4"/>
        <w:numPr>
          <w:ilvl w:val="0"/>
          <w:numId w:val="5"/>
        </w:numPr>
        <w:spacing w:beforeLines="50" w:before="120" w:line="276" w:lineRule="auto"/>
        <w:ind w:leftChars="0"/>
        <w:jc w:val="left"/>
        <w:textAlignment w:val="baseline"/>
        <w:rPr>
          <w:rFonts w:ascii="Times New Roman" w:eastAsia="굴림" w:hAnsi="Times New Roman" w:cs="Times New Roman"/>
          <w:color w:val="333333"/>
          <w:kern w:val="0"/>
          <w:sz w:val="24"/>
          <w:szCs w:val="24"/>
        </w:rPr>
      </w:pPr>
      <w:r w:rsidRPr="00EF230E">
        <w:rPr>
          <w:rFonts w:ascii="Times New Roman" w:eastAsia="굴림" w:hAnsi="Times New Roman" w:cs="Times New Roman"/>
          <w:color w:val="333333"/>
          <w:kern w:val="0"/>
          <w:sz w:val="24"/>
          <w:szCs w:val="24"/>
        </w:rPr>
        <w:t>The director must not have been a partner or employee of the company’s outside auditor during the past year.</w:t>
      </w:r>
    </w:p>
    <w:p w:rsidR="006B142A" w:rsidRPr="00EF230E" w:rsidRDefault="006B142A" w:rsidP="00EF230E">
      <w:pPr>
        <w:pStyle w:val="a4"/>
        <w:numPr>
          <w:ilvl w:val="0"/>
          <w:numId w:val="5"/>
        </w:numPr>
        <w:spacing w:beforeLines="50" w:before="120" w:line="276" w:lineRule="auto"/>
        <w:ind w:leftChars="0"/>
        <w:jc w:val="left"/>
        <w:textAlignment w:val="baseline"/>
        <w:rPr>
          <w:rFonts w:ascii="Times New Roman" w:eastAsia="굴림" w:hAnsi="Times New Roman" w:cs="Times New Roman"/>
          <w:color w:val="333333"/>
          <w:kern w:val="0"/>
          <w:sz w:val="24"/>
          <w:szCs w:val="24"/>
        </w:rPr>
      </w:pPr>
      <w:r w:rsidRPr="00EF230E">
        <w:rPr>
          <w:rFonts w:ascii="Times New Roman" w:eastAsia="굴림" w:hAnsi="Times New Roman" w:cs="Times New Roman"/>
          <w:color w:val="333333"/>
          <w:kern w:val="0"/>
          <w:sz w:val="24"/>
          <w:szCs w:val="24"/>
        </w:rPr>
        <w:t>The director must not have any other conflict of interest that the board itself determines to mean they cannot be considered independent.</w:t>
      </w:r>
    </w:p>
    <w:p w:rsidR="006B142A" w:rsidRPr="00EF230E" w:rsidRDefault="006B142A" w:rsidP="00EF230E">
      <w:pPr>
        <w:spacing w:line="276" w:lineRule="auto"/>
        <w:rPr>
          <w:rFonts w:ascii="Times New Roman" w:hAnsi="Times New Roman" w:cs="Times New Roman"/>
          <w:sz w:val="24"/>
          <w:szCs w:val="24"/>
        </w:rPr>
      </w:pPr>
    </w:p>
    <w:p w:rsidR="000D4DF8" w:rsidRPr="001A0390" w:rsidRDefault="001A0390" w:rsidP="00EF230E">
      <w:pPr>
        <w:spacing w:line="276" w:lineRule="auto"/>
        <w:ind w:firstLineChars="150" w:firstLine="360"/>
      </w:pPr>
      <w:r w:rsidRPr="00EF230E">
        <w:rPr>
          <w:rFonts w:ascii="Times New Roman" w:eastAsia="굴림" w:hAnsi="Times New Roman" w:cs="Times New Roman"/>
          <w:color w:val="333333"/>
          <w:kern w:val="0"/>
          <w:sz w:val="24"/>
          <w:szCs w:val="24"/>
        </w:rPr>
        <w:t xml:space="preserve">※ </w:t>
      </w:r>
      <w:r w:rsidR="006B142A" w:rsidRPr="00EF230E">
        <w:rPr>
          <w:rFonts w:ascii="Times New Roman" w:eastAsia="굴림" w:hAnsi="Times New Roman" w:cs="Times New Roman"/>
          <w:color w:val="333333"/>
          <w:kern w:val="0"/>
          <w:sz w:val="24"/>
          <w:szCs w:val="24"/>
        </w:rPr>
        <w:t>The</w:t>
      </w:r>
      <w:r w:rsidR="0082276A" w:rsidRPr="00EF230E">
        <w:rPr>
          <w:rFonts w:ascii="Times New Roman" w:eastAsia="굴림" w:hAnsi="Times New Roman" w:cs="Times New Roman"/>
          <w:color w:val="333333"/>
          <w:kern w:val="0"/>
          <w:sz w:val="24"/>
          <w:szCs w:val="24"/>
        </w:rPr>
        <w:t xml:space="preserve"> above </w:t>
      </w:r>
      <w:r w:rsidR="006B142A" w:rsidRPr="00EF230E">
        <w:rPr>
          <w:rFonts w:ascii="Times New Roman" w:eastAsia="굴림" w:hAnsi="Times New Roman" w:cs="Times New Roman"/>
          <w:color w:val="333333"/>
          <w:kern w:val="0"/>
          <w:sz w:val="24"/>
          <w:szCs w:val="24"/>
        </w:rPr>
        <w:t>criteria are based on</w:t>
      </w:r>
      <w:r w:rsidR="006B142A" w:rsidRPr="006B142A">
        <w:rPr>
          <w:rFonts w:ascii="Times New Roman" w:eastAsia="굴림" w:hAnsi="Times New Roman" w:cs="Times New Roman"/>
          <w:color w:val="333333"/>
          <w:kern w:val="0"/>
          <w:sz w:val="24"/>
          <w:szCs w:val="24"/>
        </w:rPr>
        <w:t xml:space="preserve"> S&amp;P Global’s Corporate Sustainability Assessment</w:t>
      </w:r>
      <w:r w:rsidR="00EF230E">
        <w:rPr>
          <w:rFonts w:ascii="Times New Roman" w:eastAsia="굴림" w:hAnsi="Times New Roman" w:cs="Times New Roman"/>
          <w:color w:val="333333"/>
          <w:kern w:val="0"/>
          <w:sz w:val="24"/>
          <w:szCs w:val="24"/>
        </w:rPr>
        <w:t>.</w:t>
      </w:r>
      <w:r w:rsidR="00EF230E" w:rsidRPr="001A0390">
        <w:t xml:space="preserve"> </w:t>
      </w:r>
    </w:p>
    <w:sectPr w:rsidR="000D4DF8" w:rsidRPr="001A0390" w:rsidSect="00EF230E">
      <w:pgSz w:w="11906" w:h="16838"/>
      <w:pgMar w:top="851" w:right="567" w:bottom="851" w:left="56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A51" w:rsidRDefault="00843A51" w:rsidP="00410DD3">
      <w:pPr>
        <w:spacing w:line="240" w:lineRule="auto"/>
      </w:pPr>
      <w:r>
        <w:separator/>
      </w:r>
    </w:p>
  </w:endnote>
  <w:endnote w:type="continuationSeparator" w:id="0">
    <w:p w:rsidR="00843A51" w:rsidRDefault="00843A51" w:rsidP="00410D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A51" w:rsidRDefault="00843A51" w:rsidP="00410DD3">
      <w:pPr>
        <w:spacing w:line="240" w:lineRule="auto"/>
      </w:pPr>
      <w:r>
        <w:separator/>
      </w:r>
    </w:p>
  </w:footnote>
  <w:footnote w:type="continuationSeparator" w:id="0">
    <w:p w:rsidR="00843A51" w:rsidRDefault="00843A51" w:rsidP="00410DD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54CE6"/>
    <w:multiLevelType w:val="hybridMultilevel"/>
    <w:tmpl w:val="AE0EEAC2"/>
    <w:lvl w:ilvl="0" w:tplc="0409000F">
      <w:start w:val="1"/>
      <w:numFmt w:val="decimal"/>
      <w:lvlText w:val="%1."/>
      <w:lvlJc w:val="left"/>
      <w:pPr>
        <w:ind w:left="440" w:hanging="400"/>
      </w:pPr>
    </w:lvl>
    <w:lvl w:ilvl="1" w:tplc="04090019" w:tentative="1">
      <w:start w:val="1"/>
      <w:numFmt w:val="upperLetter"/>
      <w:lvlText w:val="%2."/>
      <w:lvlJc w:val="left"/>
      <w:pPr>
        <w:ind w:left="840" w:hanging="400"/>
      </w:pPr>
    </w:lvl>
    <w:lvl w:ilvl="2" w:tplc="0409001B" w:tentative="1">
      <w:start w:val="1"/>
      <w:numFmt w:val="lowerRoman"/>
      <w:lvlText w:val="%3."/>
      <w:lvlJc w:val="right"/>
      <w:pPr>
        <w:ind w:left="1240" w:hanging="400"/>
      </w:pPr>
    </w:lvl>
    <w:lvl w:ilvl="3" w:tplc="0409000F" w:tentative="1">
      <w:start w:val="1"/>
      <w:numFmt w:val="decimal"/>
      <w:lvlText w:val="%4."/>
      <w:lvlJc w:val="left"/>
      <w:pPr>
        <w:ind w:left="1640" w:hanging="400"/>
      </w:pPr>
    </w:lvl>
    <w:lvl w:ilvl="4" w:tplc="04090019" w:tentative="1">
      <w:start w:val="1"/>
      <w:numFmt w:val="upperLetter"/>
      <w:lvlText w:val="%5."/>
      <w:lvlJc w:val="left"/>
      <w:pPr>
        <w:ind w:left="2040" w:hanging="400"/>
      </w:pPr>
    </w:lvl>
    <w:lvl w:ilvl="5" w:tplc="0409001B" w:tentative="1">
      <w:start w:val="1"/>
      <w:numFmt w:val="lowerRoman"/>
      <w:lvlText w:val="%6."/>
      <w:lvlJc w:val="right"/>
      <w:pPr>
        <w:ind w:left="2440" w:hanging="400"/>
      </w:pPr>
    </w:lvl>
    <w:lvl w:ilvl="6" w:tplc="0409000F" w:tentative="1">
      <w:start w:val="1"/>
      <w:numFmt w:val="decimal"/>
      <w:lvlText w:val="%7."/>
      <w:lvlJc w:val="left"/>
      <w:pPr>
        <w:ind w:left="2840" w:hanging="400"/>
      </w:pPr>
    </w:lvl>
    <w:lvl w:ilvl="7" w:tplc="04090019" w:tentative="1">
      <w:start w:val="1"/>
      <w:numFmt w:val="upperLetter"/>
      <w:lvlText w:val="%8."/>
      <w:lvlJc w:val="left"/>
      <w:pPr>
        <w:ind w:left="3240" w:hanging="400"/>
      </w:pPr>
    </w:lvl>
    <w:lvl w:ilvl="8" w:tplc="0409001B" w:tentative="1">
      <w:start w:val="1"/>
      <w:numFmt w:val="lowerRoman"/>
      <w:lvlText w:val="%9."/>
      <w:lvlJc w:val="right"/>
      <w:pPr>
        <w:ind w:left="3640" w:hanging="400"/>
      </w:pPr>
    </w:lvl>
  </w:abstractNum>
  <w:abstractNum w:abstractNumId="1" w15:restartNumberingAfterBreak="0">
    <w:nsid w:val="291D6E79"/>
    <w:multiLevelType w:val="multilevel"/>
    <w:tmpl w:val="D42E6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907D91"/>
    <w:multiLevelType w:val="hybridMultilevel"/>
    <w:tmpl w:val="0BB8E2E4"/>
    <w:lvl w:ilvl="0" w:tplc="0409000F">
      <w:start w:val="1"/>
      <w:numFmt w:val="decimal"/>
      <w:lvlText w:val="%1."/>
      <w:lvlJc w:val="left"/>
      <w:pPr>
        <w:ind w:left="7488" w:hanging="400"/>
      </w:pPr>
    </w:lvl>
    <w:lvl w:ilvl="1" w:tplc="04090019" w:tentative="1">
      <w:start w:val="1"/>
      <w:numFmt w:val="upperLetter"/>
      <w:lvlText w:val="%2."/>
      <w:lvlJc w:val="left"/>
      <w:pPr>
        <w:ind w:left="7888" w:hanging="400"/>
      </w:pPr>
    </w:lvl>
    <w:lvl w:ilvl="2" w:tplc="0409001B" w:tentative="1">
      <w:start w:val="1"/>
      <w:numFmt w:val="lowerRoman"/>
      <w:lvlText w:val="%3."/>
      <w:lvlJc w:val="right"/>
      <w:pPr>
        <w:ind w:left="8288" w:hanging="400"/>
      </w:pPr>
    </w:lvl>
    <w:lvl w:ilvl="3" w:tplc="0409000F" w:tentative="1">
      <w:start w:val="1"/>
      <w:numFmt w:val="decimal"/>
      <w:lvlText w:val="%4."/>
      <w:lvlJc w:val="left"/>
      <w:pPr>
        <w:ind w:left="8688" w:hanging="400"/>
      </w:pPr>
    </w:lvl>
    <w:lvl w:ilvl="4" w:tplc="04090019" w:tentative="1">
      <w:start w:val="1"/>
      <w:numFmt w:val="upperLetter"/>
      <w:lvlText w:val="%5."/>
      <w:lvlJc w:val="left"/>
      <w:pPr>
        <w:ind w:left="9088" w:hanging="400"/>
      </w:pPr>
    </w:lvl>
    <w:lvl w:ilvl="5" w:tplc="0409001B" w:tentative="1">
      <w:start w:val="1"/>
      <w:numFmt w:val="lowerRoman"/>
      <w:lvlText w:val="%6."/>
      <w:lvlJc w:val="right"/>
      <w:pPr>
        <w:ind w:left="9488" w:hanging="400"/>
      </w:pPr>
    </w:lvl>
    <w:lvl w:ilvl="6" w:tplc="0409000F" w:tentative="1">
      <w:start w:val="1"/>
      <w:numFmt w:val="decimal"/>
      <w:lvlText w:val="%7."/>
      <w:lvlJc w:val="left"/>
      <w:pPr>
        <w:ind w:left="9888" w:hanging="400"/>
      </w:pPr>
    </w:lvl>
    <w:lvl w:ilvl="7" w:tplc="04090019" w:tentative="1">
      <w:start w:val="1"/>
      <w:numFmt w:val="upperLetter"/>
      <w:lvlText w:val="%8."/>
      <w:lvlJc w:val="left"/>
      <w:pPr>
        <w:ind w:left="10288" w:hanging="400"/>
      </w:pPr>
    </w:lvl>
    <w:lvl w:ilvl="8" w:tplc="0409001B" w:tentative="1">
      <w:start w:val="1"/>
      <w:numFmt w:val="lowerRoman"/>
      <w:lvlText w:val="%9."/>
      <w:lvlJc w:val="right"/>
      <w:pPr>
        <w:ind w:left="10688" w:hanging="400"/>
      </w:pPr>
    </w:lvl>
  </w:abstractNum>
  <w:abstractNum w:abstractNumId="3" w15:restartNumberingAfterBreak="0">
    <w:nsid w:val="692457AA"/>
    <w:multiLevelType w:val="multilevel"/>
    <w:tmpl w:val="C2B06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2E48B5"/>
    <w:multiLevelType w:val="multilevel"/>
    <w:tmpl w:val="2062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00"/>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390"/>
    <w:rsid w:val="000C52C1"/>
    <w:rsid w:val="000D4DF8"/>
    <w:rsid w:val="001A0390"/>
    <w:rsid w:val="00410DD3"/>
    <w:rsid w:val="006B142A"/>
    <w:rsid w:val="006B7F35"/>
    <w:rsid w:val="007C5E50"/>
    <w:rsid w:val="007D5690"/>
    <w:rsid w:val="007F3094"/>
    <w:rsid w:val="0082276A"/>
    <w:rsid w:val="00843A51"/>
    <w:rsid w:val="00A535B5"/>
    <w:rsid w:val="00BB4566"/>
    <w:rsid w:val="00CE16D7"/>
    <w:rsid w:val="00EE0604"/>
    <w:rsid w:val="00EF230E"/>
    <w:rsid w:val="00FA26E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F4FA7E"/>
  <w15:chartTrackingRefBased/>
  <w15:docId w15:val="{D9DEF817-67F9-49A0-B104-85AF5C72C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039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B142A"/>
    <w:pPr>
      <w:ind w:leftChars="400" w:left="800"/>
    </w:pPr>
  </w:style>
  <w:style w:type="paragraph" w:styleId="a5">
    <w:name w:val="Balloon Text"/>
    <w:basedOn w:val="a"/>
    <w:link w:val="Char"/>
    <w:uiPriority w:val="99"/>
    <w:semiHidden/>
    <w:unhideWhenUsed/>
    <w:rsid w:val="006B142A"/>
    <w:pPr>
      <w:spacing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6B142A"/>
    <w:rPr>
      <w:rFonts w:asciiTheme="majorHAnsi" w:eastAsiaTheme="majorEastAsia" w:hAnsiTheme="majorHAnsi" w:cstheme="majorBidi"/>
      <w:sz w:val="18"/>
      <w:szCs w:val="18"/>
    </w:rPr>
  </w:style>
  <w:style w:type="paragraph" w:styleId="a6">
    <w:name w:val="header"/>
    <w:basedOn w:val="a"/>
    <w:link w:val="Char0"/>
    <w:uiPriority w:val="99"/>
    <w:unhideWhenUsed/>
    <w:rsid w:val="00410DD3"/>
    <w:pPr>
      <w:tabs>
        <w:tab w:val="center" w:pos="4513"/>
        <w:tab w:val="right" w:pos="9026"/>
      </w:tabs>
      <w:snapToGrid w:val="0"/>
    </w:pPr>
  </w:style>
  <w:style w:type="character" w:customStyle="1" w:styleId="Char0">
    <w:name w:val="머리글 Char"/>
    <w:basedOn w:val="a0"/>
    <w:link w:val="a6"/>
    <w:uiPriority w:val="99"/>
    <w:rsid w:val="00410DD3"/>
  </w:style>
  <w:style w:type="paragraph" w:styleId="a7">
    <w:name w:val="footer"/>
    <w:basedOn w:val="a"/>
    <w:link w:val="Char1"/>
    <w:uiPriority w:val="99"/>
    <w:unhideWhenUsed/>
    <w:rsid w:val="00410DD3"/>
    <w:pPr>
      <w:tabs>
        <w:tab w:val="center" w:pos="4513"/>
        <w:tab w:val="right" w:pos="9026"/>
      </w:tabs>
      <w:snapToGrid w:val="0"/>
    </w:pPr>
  </w:style>
  <w:style w:type="character" w:customStyle="1" w:styleId="Char1">
    <w:name w:val="바닥글 Char"/>
    <w:basedOn w:val="a0"/>
    <w:link w:val="a7"/>
    <w:uiPriority w:val="99"/>
    <w:rsid w:val="00410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79197">
      <w:bodyDiv w:val="1"/>
      <w:marLeft w:val="0"/>
      <w:marRight w:val="0"/>
      <w:marTop w:val="0"/>
      <w:marBottom w:val="0"/>
      <w:divBdr>
        <w:top w:val="none" w:sz="0" w:space="0" w:color="auto"/>
        <w:left w:val="none" w:sz="0" w:space="0" w:color="auto"/>
        <w:bottom w:val="none" w:sz="0" w:space="0" w:color="auto"/>
        <w:right w:val="none" w:sz="0" w:space="0" w:color="auto"/>
      </w:divBdr>
      <w:divsChild>
        <w:div w:id="1487746485">
          <w:marLeft w:val="0"/>
          <w:marRight w:val="0"/>
          <w:marTop w:val="0"/>
          <w:marBottom w:val="0"/>
          <w:divBdr>
            <w:top w:val="none" w:sz="0" w:space="0" w:color="auto"/>
            <w:left w:val="none" w:sz="0" w:space="0" w:color="auto"/>
            <w:bottom w:val="none" w:sz="0" w:space="0" w:color="auto"/>
            <w:right w:val="none" w:sz="0" w:space="0" w:color="auto"/>
          </w:divBdr>
          <w:divsChild>
            <w:div w:id="45108171">
              <w:marLeft w:val="0"/>
              <w:marRight w:val="0"/>
              <w:marTop w:val="0"/>
              <w:marBottom w:val="0"/>
              <w:divBdr>
                <w:top w:val="none" w:sz="0" w:space="0" w:color="auto"/>
                <w:left w:val="none" w:sz="0" w:space="0" w:color="auto"/>
                <w:bottom w:val="none" w:sz="0" w:space="0" w:color="auto"/>
                <w:right w:val="none" w:sz="0" w:space="0" w:color="auto"/>
              </w:divBdr>
              <w:divsChild>
                <w:div w:id="1403482553">
                  <w:marLeft w:val="300"/>
                  <w:marRight w:val="0"/>
                  <w:marTop w:val="0"/>
                  <w:marBottom w:val="0"/>
                  <w:divBdr>
                    <w:top w:val="none" w:sz="0" w:space="0" w:color="auto"/>
                    <w:left w:val="none" w:sz="0" w:space="0" w:color="auto"/>
                    <w:bottom w:val="none" w:sz="0" w:space="0" w:color="auto"/>
                    <w:right w:val="none" w:sz="0" w:space="0" w:color="auto"/>
                  </w:divBdr>
                </w:div>
                <w:div w:id="1640459731">
                  <w:marLeft w:val="300"/>
                  <w:marRight w:val="0"/>
                  <w:marTop w:val="0"/>
                  <w:marBottom w:val="0"/>
                  <w:divBdr>
                    <w:top w:val="none" w:sz="0" w:space="0" w:color="auto"/>
                    <w:left w:val="none" w:sz="0" w:space="0" w:color="auto"/>
                    <w:bottom w:val="none" w:sz="0" w:space="0" w:color="auto"/>
                    <w:right w:val="none" w:sz="0" w:space="0" w:color="auto"/>
                  </w:divBdr>
                </w:div>
                <w:div w:id="220094909">
                  <w:marLeft w:val="300"/>
                  <w:marRight w:val="0"/>
                  <w:marTop w:val="0"/>
                  <w:marBottom w:val="0"/>
                  <w:divBdr>
                    <w:top w:val="none" w:sz="0" w:space="0" w:color="auto"/>
                    <w:left w:val="none" w:sz="0" w:space="0" w:color="auto"/>
                    <w:bottom w:val="none" w:sz="0" w:space="0" w:color="auto"/>
                    <w:right w:val="none" w:sz="0" w:space="0" w:color="auto"/>
                  </w:divBdr>
                </w:div>
                <w:div w:id="150512321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390</Words>
  <Characters>2226</Characters>
  <Application>Microsoft Office Word</Application>
  <DocSecurity>0</DocSecurity>
  <Lines>18</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yumi.chae</dc:creator>
  <cp:keywords/>
  <dc:description/>
  <cp:lastModifiedBy>yumi.chae</cp:lastModifiedBy>
  <cp:revision>3</cp:revision>
  <cp:lastPrinted>2022-08-18T06:47:00Z</cp:lastPrinted>
  <dcterms:created xsi:type="dcterms:W3CDTF">2022-08-18T09:20:00Z</dcterms:created>
  <dcterms:modified xsi:type="dcterms:W3CDTF">2023-08-18T00:06:00Z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FLCMData" pid="10">
    <vt:lpwstr>e6603dbdf9e1f266efc856bb33518806d392f1b92bd4ef23e1b8216c32b99650cc7e9e307eb61a2219fe4973d3798ad1e81a1c0db491b9c4d5b86097e6b4685f</vt:lpwstr>
  </property>
</Properties>
</file>